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F0" w:rsidRPr="004D3789" w:rsidRDefault="008B4BF0" w:rsidP="00E062D0"/>
    <w:p w:rsidR="008B4BF0" w:rsidRDefault="008B4BF0" w:rsidP="00E062D0"/>
    <w:p w:rsidR="008B4BF0" w:rsidRDefault="008B4BF0" w:rsidP="00E062D0">
      <w:pPr>
        <w:jc w:val="center"/>
        <w:rPr>
          <w:b/>
        </w:rPr>
      </w:pPr>
      <w:r>
        <w:rPr>
          <w:b/>
        </w:rPr>
        <w:t xml:space="preserve"> PRIĖMIMO Į KELMĖS RAJONO ELVYRAVOS PAGRINDINĘ MOKYKLĄ TVARKOS APRAŠAS</w:t>
      </w:r>
    </w:p>
    <w:p w:rsidR="008B4BF0" w:rsidRDefault="008B4BF0" w:rsidP="00E062D0">
      <w:pPr>
        <w:jc w:val="center"/>
        <w:rPr>
          <w:b/>
        </w:rPr>
      </w:pPr>
    </w:p>
    <w:p w:rsidR="008B4BF0" w:rsidRDefault="008B4BF0" w:rsidP="00E062D0">
      <w:pPr>
        <w:jc w:val="center"/>
        <w:rPr>
          <w:b/>
        </w:rPr>
      </w:pPr>
      <w:r>
        <w:rPr>
          <w:b/>
        </w:rPr>
        <w:t>I SKYRIUS</w:t>
      </w:r>
    </w:p>
    <w:p w:rsidR="008B4BF0" w:rsidRDefault="008B4BF0" w:rsidP="00E062D0">
      <w:pPr>
        <w:jc w:val="center"/>
        <w:rPr>
          <w:b/>
        </w:rPr>
      </w:pPr>
      <w:r>
        <w:rPr>
          <w:b/>
        </w:rPr>
        <w:t>BENDROSIOS NUOSTATOS</w:t>
      </w:r>
    </w:p>
    <w:p w:rsidR="008B4BF0" w:rsidRDefault="008B4BF0" w:rsidP="00E062D0"/>
    <w:p w:rsidR="008B4BF0" w:rsidRDefault="008B4BF0" w:rsidP="00E062D0">
      <w:pPr>
        <w:jc w:val="both"/>
      </w:pPr>
    </w:p>
    <w:p w:rsidR="008B4BF0" w:rsidRDefault="008B4BF0" w:rsidP="00012169">
      <w:pPr>
        <w:ind w:firstLine="851"/>
        <w:jc w:val="both"/>
      </w:pPr>
      <w:r>
        <w:t>1. Priėmimo į Kelmės rajono Elvyravos pagrindinę mokyklą tvarkos aprašas (toliau – Aprašas) reglamentuoja asmenų priėmimą mokytis pagal  ikimokyklinio, priešmokyklinio, pradinio ir pagrindinio ugdymo programas, priėmimo kriterijus, dokumentus, kuriuos turi pateikti priimami asmenys, prašymų ir kitų dokumentų priėmimo vietą, pradžią ir pabaigą, prašymų registravimo, asmenų priėmimo per mokslo metus tvarką.</w:t>
      </w:r>
    </w:p>
    <w:p w:rsidR="008B4BF0" w:rsidRDefault="008B4BF0" w:rsidP="00012169">
      <w:pPr>
        <w:ind w:firstLine="851"/>
        <w:jc w:val="both"/>
      </w:pPr>
      <w:r>
        <w:t>2. Mokyklos direktorius kiekvienais kalendoriniais metais iki kovo 31 d. teikia prašymą Savivaldybės tarybai dėl klasių komplektų ir grupių skaičiaus nustatymo, o iki rugsėjo 1 d. jį patikslina.</w:t>
      </w:r>
    </w:p>
    <w:p w:rsidR="008B4BF0" w:rsidRDefault="008B4BF0" w:rsidP="00012169">
      <w:pPr>
        <w:ind w:firstLine="851"/>
        <w:jc w:val="both"/>
      </w:pPr>
      <w:r>
        <w:t>3. Prašymai mokytis pagal  ikimokyklinio, priešmokyklinio, pradinio ir pagrindinio  ugdymo programas priimami mokykloje nuo balandžio 1 d. iki rugpjūčio 31 d.</w:t>
      </w:r>
    </w:p>
    <w:p w:rsidR="008B4BF0" w:rsidRDefault="008B4BF0" w:rsidP="00012169">
      <w:pPr>
        <w:ind w:firstLine="851"/>
        <w:jc w:val="both"/>
      </w:pPr>
      <w:r>
        <w:t xml:space="preserve">4. Priėmimą vykdo mokyklos direktorius.    </w:t>
      </w:r>
    </w:p>
    <w:p w:rsidR="008B4BF0" w:rsidRDefault="008B4BF0" w:rsidP="00012169">
      <w:pPr>
        <w:jc w:val="both"/>
      </w:pPr>
      <w:r>
        <w:t xml:space="preserve">              </w:t>
      </w:r>
    </w:p>
    <w:p w:rsidR="008B4BF0" w:rsidRDefault="008B4BF0" w:rsidP="00012169">
      <w:pPr>
        <w:jc w:val="center"/>
        <w:rPr>
          <w:b/>
        </w:rPr>
      </w:pPr>
      <w:r>
        <w:rPr>
          <w:b/>
        </w:rPr>
        <w:t>II SKYRIUS</w:t>
      </w:r>
    </w:p>
    <w:p w:rsidR="008B4BF0" w:rsidRDefault="008B4BF0" w:rsidP="00012169">
      <w:pPr>
        <w:jc w:val="center"/>
        <w:rPr>
          <w:b/>
        </w:rPr>
      </w:pPr>
      <w:r>
        <w:rPr>
          <w:b/>
        </w:rPr>
        <w:t>PRIĖMIMO Į MOKYKLĄ KRITERIJAI</w:t>
      </w:r>
    </w:p>
    <w:p w:rsidR="008B4BF0" w:rsidRDefault="008B4BF0" w:rsidP="00012169">
      <w:pPr>
        <w:jc w:val="center"/>
        <w:rPr>
          <w:b/>
        </w:rPr>
      </w:pPr>
    </w:p>
    <w:p w:rsidR="008B4BF0" w:rsidRDefault="008B4BF0" w:rsidP="00012169">
      <w:pPr>
        <w:jc w:val="both"/>
      </w:pPr>
      <w:r>
        <w:t xml:space="preserve">              5. Į Kelmės rajono Elvyravos pagrindinę mokyklą mokytis pagal ikimokyklinio ir priešmokyklinio ugdymo programas pirmumo teise priimami vaikai, gyvenantys mokyklai priskirtoje aptarnavimo  teritorijoje.</w:t>
      </w:r>
    </w:p>
    <w:p w:rsidR="008B4BF0" w:rsidRDefault="008B4BF0" w:rsidP="00012169">
      <w:pPr>
        <w:jc w:val="both"/>
      </w:pPr>
      <w:r>
        <w:t xml:space="preserve">              6. Mokytis pagal pradinio ugdymo programą, pagrindinio ugdymo programos pirmąją ir antrąją dalis pirmumo teise priimami priešmokyklinio ugdymo grupę mokykloje lankę vaikai; mokiniai, mokykloje baigę pradinio ugdymo programą ar pagrindinio ugdymo programos pirmą dalį ir mokykloje mokytis pageidaujantys asmenys, gyvenantys mokyklai priskirtoje aptarnavimo teritorijoje.</w:t>
      </w:r>
    </w:p>
    <w:p w:rsidR="008B4BF0" w:rsidRDefault="008B4BF0" w:rsidP="00012169">
      <w:pPr>
        <w:tabs>
          <w:tab w:val="left" w:pos="851"/>
          <w:tab w:val="left" w:pos="1080"/>
        </w:tabs>
        <w:jc w:val="both"/>
      </w:pPr>
      <w:r>
        <w:t xml:space="preserve">              7. Esant laisvų vietų tėvų (globėjų, rūpintojų) ir vaikų pageidavimu į mokyklą gali būti priimti mokiniai, negyvenantys mokyklos aptarnavimo teritorijoje ar gyvenantys gretimoje savivaldybėje pagal prašymo padavimo datą.</w:t>
      </w:r>
    </w:p>
    <w:p w:rsidR="008B4BF0" w:rsidRDefault="008B4BF0" w:rsidP="00012169">
      <w:pPr>
        <w:tabs>
          <w:tab w:val="left" w:pos="851"/>
          <w:tab w:val="left" w:pos="1080"/>
        </w:tabs>
        <w:jc w:val="both"/>
      </w:pPr>
      <w:r>
        <w:t xml:space="preserve">              8. Jei per mokslo metus į mokyklą atvyksta mokinys, gyvenantis jai priskirtoje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rsidR="008B4BF0" w:rsidRDefault="008B4BF0" w:rsidP="00012169">
      <w:pPr>
        <w:tabs>
          <w:tab w:val="left" w:pos="851"/>
        </w:tabs>
        <w:jc w:val="both"/>
      </w:pPr>
      <w:r>
        <w:t xml:space="preserve">              9. Visi iki 16 metų vaikai privalo lankyti bendrojo ugdymo mokyklą ir negali nutraukti mokymosi pagal privalomojo ugdymo programas.</w:t>
      </w:r>
    </w:p>
    <w:p w:rsidR="008B4BF0" w:rsidRDefault="008B4BF0" w:rsidP="00012169">
      <w:pPr>
        <w:jc w:val="both"/>
      </w:pPr>
      <w:r>
        <w:t xml:space="preserve">              10. Mokinys tęsti mokslą priimamas, kai pateikia prašymą ir mokymosi pasiekimų pažymėjimą arba pažymą apie pasiekimus ankstesnėje  mokykloje. Pažymą apie mokymosi pasiekimus arba mokymosi pasiekimų pažymėjimą mokykla išduoda tą pačią dieną, gavusi tėvų arba mokinio prašymą apie išvykimą iš mokyklos.</w:t>
      </w:r>
    </w:p>
    <w:p w:rsidR="008B4BF0" w:rsidRDefault="008B4BF0" w:rsidP="00012169">
      <w:pPr>
        <w:tabs>
          <w:tab w:val="left" w:pos="851"/>
        </w:tabs>
        <w:jc w:val="both"/>
      </w:pPr>
      <w:r>
        <w:t xml:space="preserve">              11. Asmuo, neturintis mokymosi pasiekimus įteisinančio dokumento, priimamas mokytis tik mokykloje patikrinus asmens pasiekimus ir nustačius jų atitiktį bendrosiose pradinio, pagrindinio ugdymo programose numatytiems mokymosi rezultatams.</w:t>
      </w:r>
    </w:p>
    <w:p w:rsidR="008B4BF0" w:rsidRPr="00FE20D1" w:rsidRDefault="008B4BF0" w:rsidP="00012169">
      <w:pPr>
        <w:tabs>
          <w:tab w:val="left" w:pos="851"/>
        </w:tabs>
        <w:jc w:val="both"/>
      </w:pPr>
      <w:r>
        <w:t xml:space="preserve">             </w:t>
      </w:r>
      <w:r>
        <w:rPr>
          <w:color w:val="FF0000"/>
        </w:rPr>
        <w:t xml:space="preserve"> </w:t>
      </w:r>
      <w:r w:rsidRPr="00FE20D1">
        <w:t xml:space="preserve">12. Tėvų, globėjų prašymu į mokyklą gali būti priimti asmenys, dėl įgimtų ar įgytų sutrikimų turintys specialiųjų ugdymosi poreikių.  </w:t>
      </w:r>
    </w:p>
    <w:p w:rsidR="008B4BF0" w:rsidRDefault="008B4BF0" w:rsidP="00012169">
      <w:pPr>
        <w:ind w:firstLine="851"/>
        <w:jc w:val="both"/>
      </w:pPr>
      <w:r>
        <w:t>13. Lietuvos Respublikos piliečiai ir užsieniečiai, grįžę ar atvykę nuolat ar laikinai gyventi, nemokantys valstybinės kalbos, į mokyklą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(Žin., 2005, Nr. 109-3991).</w:t>
      </w:r>
    </w:p>
    <w:p w:rsidR="008B4BF0" w:rsidRDefault="008B4BF0" w:rsidP="00012169">
      <w:pPr>
        <w:jc w:val="both"/>
      </w:pPr>
    </w:p>
    <w:p w:rsidR="008B4BF0" w:rsidRDefault="008B4BF0" w:rsidP="00012169">
      <w:pPr>
        <w:jc w:val="center"/>
        <w:rPr>
          <w:b/>
        </w:rPr>
      </w:pPr>
      <w:r>
        <w:rPr>
          <w:b/>
        </w:rPr>
        <w:t>III SKYRIUS</w:t>
      </w:r>
    </w:p>
    <w:p w:rsidR="008B4BF0" w:rsidRDefault="008B4BF0" w:rsidP="00012169">
      <w:pPr>
        <w:jc w:val="center"/>
        <w:rPr>
          <w:b/>
        </w:rPr>
      </w:pPr>
      <w:r>
        <w:rPr>
          <w:b/>
        </w:rPr>
        <w:t>PRIĖMIMAS MOKYTIS PAGAL IKIMOKYKLINIO IR PRIEŠMOKYKLINIO UGDYMO PROGRAMAS</w:t>
      </w:r>
    </w:p>
    <w:p w:rsidR="008B4BF0" w:rsidRDefault="008B4BF0" w:rsidP="00012169">
      <w:pPr>
        <w:jc w:val="both"/>
        <w:rPr>
          <w:b/>
        </w:rPr>
      </w:pPr>
    </w:p>
    <w:p w:rsidR="008B4BF0" w:rsidRDefault="008B4BF0" w:rsidP="00012169">
      <w:pPr>
        <w:tabs>
          <w:tab w:val="left" w:pos="900"/>
          <w:tab w:val="left" w:pos="1080"/>
        </w:tabs>
        <w:jc w:val="both"/>
      </w:pPr>
      <w:r>
        <w:tab/>
        <w:t>14. Į mokyklą ugdytis pagal ikimokyklinio ugdymo programą priimamas vaikas, kuriam tais kalendoriniais metais sueina ne mažiau kaip 3 metai.</w:t>
      </w:r>
    </w:p>
    <w:p w:rsidR="008B4BF0" w:rsidRDefault="008B4BF0" w:rsidP="00012169">
      <w:pPr>
        <w:tabs>
          <w:tab w:val="left" w:pos="900"/>
          <w:tab w:val="left" w:pos="1080"/>
        </w:tabs>
        <w:jc w:val="both"/>
      </w:pPr>
      <w:r>
        <w:tab/>
        <w:t>15. Pradėti  ugdytis pagal priešmokyklinio ugdymo programą priimamas vaikas, kuriam tais kalendoriniais metais sueina 6 metai. Priešmokyklinis ugdymas anksčiau gali būti teikiamas tėvų (globėjų) prašymu ir jeigu vaikas yra pakankamai tokiam ugdymui subrendęs, bet ne anksčiau negu jam sueis 5 metai.</w:t>
      </w:r>
    </w:p>
    <w:p w:rsidR="008B4BF0" w:rsidRDefault="008B4BF0" w:rsidP="00012169">
      <w:pPr>
        <w:tabs>
          <w:tab w:val="left" w:pos="851"/>
          <w:tab w:val="left" w:pos="1080"/>
          <w:tab w:val="left" w:pos="1134"/>
        </w:tabs>
        <w:jc w:val="both"/>
      </w:pPr>
      <w:r>
        <w:t xml:space="preserve">               16. Atskirais atvejais vaiko, kuriam tais kalendoriniais metais sueina 7 metai ir kuriam reikalinga nuolatinė kvalifikuotų specialistų pagalba bei sveikatą tausojantis režimas, ugdymas pagal priešmokyklinio ugdymo programą mokykloje arba namuose pagal vaiko ugdymosi poreikiams pritaikytą programą gali būti skiriamas tik pateikus sveikatos priežiūros specialistų ir Pedagoginės psichologinės tarnybos pažymą.</w:t>
      </w:r>
    </w:p>
    <w:p w:rsidR="008B4BF0" w:rsidRDefault="008B4BF0" w:rsidP="00012169">
      <w:pPr>
        <w:tabs>
          <w:tab w:val="left" w:pos="900"/>
          <w:tab w:val="left" w:pos="1080"/>
        </w:tabs>
        <w:jc w:val="both"/>
      </w:pPr>
    </w:p>
    <w:p w:rsidR="008B4BF0" w:rsidRDefault="008B4BF0" w:rsidP="00012169">
      <w:pPr>
        <w:tabs>
          <w:tab w:val="left" w:pos="900"/>
          <w:tab w:val="left" w:pos="1080"/>
        </w:tabs>
        <w:jc w:val="center"/>
        <w:rPr>
          <w:b/>
        </w:rPr>
      </w:pPr>
      <w:r>
        <w:rPr>
          <w:b/>
        </w:rPr>
        <w:t>IV SKYRIUS</w:t>
      </w:r>
    </w:p>
    <w:p w:rsidR="008B4BF0" w:rsidRDefault="008B4BF0" w:rsidP="00012169">
      <w:pPr>
        <w:tabs>
          <w:tab w:val="left" w:pos="900"/>
          <w:tab w:val="left" w:pos="1080"/>
        </w:tabs>
        <w:jc w:val="center"/>
        <w:rPr>
          <w:b/>
        </w:rPr>
      </w:pPr>
      <w:r>
        <w:rPr>
          <w:b/>
        </w:rPr>
        <w:t>PRIĖMIMAS MOKYTIS PAGAL PRADINIO IR PAGRINDINIO UGDYMO PROGRAMAS</w:t>
      </w:r>
    </w:p>
    <w:p w:rsidR="008B4BF0" w:rsidRDefault="008B4BF0" w:rsidP="00012169">
      <w:pPr>
        <w:tabs>
          <w:tab w:val="left" w:pos="900"/>
          <w:tab w:val="left" w:pos="1080"/>
        </w:tabs>
        <w:jc w:val="center"/>
        <w:rPr>
          <w:b/>
        </w:rPr>
      </w:pPr>
    </w:p>
    <w:p w:rsidR="008B4BF0" w:rsidRDefault="008B4BF0" w:rsidP="00012169">
      <w:pPr>
        <w:tabs>
          <w:tab w:val="left" w:pos="900"/>
          <w:tab w:val="left" w:pos="1080"/>
        </w:tabs>
        <w:jc w:val="both"/>
      </w:pPr>
      <w:r>
        <w:rPr>
          <w:b/>
        </w:rPr>
        <w:tab/>
      </w:r>
      <w:r w:rsidRPr="009023D6">
        <w:t>17.</w:t>
      </w:r>
      <w:r>
        <w:t xml:space="preserve"> Mokytis pagal pradinio ugdymo programą priimamas vaikas, kai jam tais kalendoriniais metais sueina 7 metai.</w:t>
      </w:r>
    </w:p>
    <w:p w:rsidR="008B4BF0" w:rsidRDefault="008B4BF0" w:rsidP="00012169">
      <w:pPr>
        <w:tabs>
          <w:tab w:val="left" w:pos="851"/>
          <w:tab w:val="left" w:pos="900"/>
        </w:tabs>
        <w:jc w:val="both"/>
      </w:pPr>
      <w:r>
        <w:tab/>
        <w:t>18. Tėvų (globėjų) prašymu, vadovaujantis Lietuvos Respublikos švietimo ir mokslo ministro patvirtintu Vaiko brandumo mokytis pagal priešmokyklinio ir pradinio ugdymo programas įvertinimo tvarkos aprašu, mokytis pagal pradinio ugdymo programą gali būti priimamas 6 metų vaikas. Vaiko brandumo įvertinimas atliekamas Pedagoginėje psichologinėje tarnyboje.</w:t>
      </w:r>
    </w:p>
    <w:p w:rsidR="008B4BF0" w:rsidRDefault="008B4BF0" w:rsidP="00012169">
      <w:pPr>
        <w:tabs>
          <w:tab w:val="left" w:pos="900"/>
          <w:tab w:val="left" w:pos="1080"/>
        </w:tabs>
        <w:jc w:val="both"/>
      </w:pPr>
      <w:r>
        <w:t xml:space="preserve">              19. Mokyklai vaiko tėvai (globėjai) pateikia Pedagoginės psichologinės tarnybos atliktą vaiko brandumo įvertinimą, jeigu vaikui kalendoriniais metais nėra suėję 7 metai.</w:t>
      </w:r>
    </w:p>
    <w:p w:rsidR="008B4BF0" w:rsidRDefault="008B4BF0" w:rsidP="00012169">
      <w:pPr>
        <w:tabs>
          <w:tab w:val="left" w:pos="993"/>
        </w:tabs>
        <w:jc w:val="both"/>
      </w:pPr>
      <w:r>
        <w:t xml:space="preserve">              20. Pradėti mokytis pagal pagrindinio ugdymo programą priimamas asmuo, įgijęs pradinį išsilavinimą.</w:t>
      </w:r>
    </w:p>
    <w:p w:rsidR="008B4BF0" w:rsidRDefault="008B4BF0" w:rsidP="00012169">
      <w:pPr>
        <w:tabs>
          <w:tab w:val="left" w:pos="900"/>
          <w:tab w:val="left" w:pos="1080"/>
        </w:tabs>
        <w:jc w:val="both"/>
      </w:pPr>
      <w:r>
        <w:tab/>
      </w:r>
    </w:p>
    <w:p w:rsidR="008B4BF0" w:rsidRDefault="008B4BF0" w:rsidP="00012169">
      <w:pPr>
        <w:tabs>
          <w:tab w:val="left" w:pos="900"/>
          <w:tab w:val="left" w:pos="1080"/>
        </w:tabs>
        <w:jc w:val="center"/>
        <w:rPr>
          <w:b/>
        </w:rPr>
      </w:pPr>
      <w:r>
        <w:rPr>
          <w:b/>
        </w:rPr>
        <w:t>V SKYRIUS</w:t>
      </w:r>
    </w:p>
    <w:p w:rsidR="008B4BF0" w:rsidRDefault="008B4BF0" w:rsidP="00012169">
      <w:pPr>
        <w:tabs>
          <w:tab w:val="left" w:pos="900"/>
          <w:tab w:val="left" w:pos="1080"/>
        </w:tabs>
        <w:jc w:val="center"/>
        <w:rPr>
          <w:b/>
        </w:rPr>
      </w:pPr>
      <w:r>
        <w:rPr>
          <w:b/>
        </w:rPr>
        <w:t>PRAŠYMŲ REGISTRAVIMO IR PRIĖMIMO ĮFORMINIMO TVARKA</w:t>
      </w:r>
    </w:p>
    <w:p w:rsidR="008B4BF0" w:rsidRDefault="008B4BF0" w:rsidP="00012169">
      <w:pPr>
        <w:tabs>
          <w:tab w:val="left" w:pos="900"/>
          <w:tab w:val="left" w:pos="1080"/>
        </w:tabs>
        <w:jc w:val="both"/>
      </w:pPr>
    </w:p>
    <w:p w:rsidR="008B4BF0" w:rsidRDefault="008B4BF0" w:rsidP="00012169">
      <w:pPr>
        <w:tabs>
          <w:tab w:val="left" w:pos="900"/>
          <w:tab w:val="left" w:pos="1080"/>
        </w:tabs>
        <w:jc w:val="both"/>
      </w:pPr>
      <w:r>
        <w:t xml:space="preserve">              21. Prašymą mokytis mokykloje už vaiką iki 14 metų pateikia vienas iš tėvų (globėjų).  14–16 metų vaikas prie prašymo prideda  vieno iš tėvų (globėjų) raštišką sutikimą.</w:t>
      </w:r>
    </w:p>
    <w:p w:rsidR="008B4BF0" w:rsidRDefault="008B4BF0" w:rsidP="00012169">
      <w:pPr>
        <w:tabs>
          <w:tab w:val="left" w:pos="900"/>
          <w:tab w:val="left" w:pos="1080"/>
        </w:tabs>
        <w:jc w:val="both"/>
      </w:pPr>
      <w:r>
        <w:t xml:space="preserve">              22. Prašyme nurodomi tikslūs duomenys apie tėvų darbovietę, gyvenamąją vietą, telefono numeris, elektroninio pašto adresas. Neturintieji savo telefono nurodo kitų asmenų telefono numerį, kad esant skubiems nenumatytiems atvejams (vaiko liga, nelaimingas atsitikimas ir pan.) galima būtų susisiekti.</w:t>
      </w:r>
    </w:p>
    <w:p w:rsidR="008B4BF0" w:rsidRDefault="008B4BF0" w:rsidP="00012169">
      <w:pPr>
        <w:tabs>
          <w:tab w:val="left" w:pos="900"/>
          <w:tab w:val="left" w:pos="1080"/>
        </w:tabs>
        <w:jc w:val="both"/>
      </w:pPr>
      <w:r>
        <w:t xml:space="preserve">              23. Prašymas ir kiti pateikiami dokumentai priimami ir registruojami mokykloje Prašymų dėl priėmimo į mokyklą registre.</w:t>
      </w:r>
    </w:p>
    <w:p w:rsidR="008B4BF0" w:rsidRDefault="008B4BF0" w:rsidP="00012169">
      <w:pPr>
        <w:tabs>
          <w:tab w:val="left" w:pos="900"/>
          <w:tab w:val="left" w:pos="1080"/>
        </w:tabs>
        <w:jc w:val="both"/>
      </w:pPr>
      <w:r>
        <w:tab/>
        <w:t>24. Prašymų dėl priėmimo į mokyklą registras įtraukiamas į dokumentacijos planą, suteikiant bylos indeksą.</w:t>
      </w:r>
    </w:p>
    <w:p w:rsidR="008B4BF0" w:rsidRDefault="008B4BF0" w:rsidP="00012169">
      <w:pPr>
        <w:tabs>
          <w:tab w:val="left" w:pos="900"/>
          <w:tab w:val="left" w:pos="1080"/>
        </w:tabs>
        <w:jc w:val="both"/>
      </w:pPr>
      <w:r>
        <w:tab/>
        <w:t>25. Mokymo sutartis su vienu iš  tėvų (globėjų) ar kiekvienu  naujai atvykusiu mokytis asmeniu ir mokyklos mokiniu, pradedančiu mokytis pagal aukštesnio lygio ugdymo programą, sudaroma iki pirmos mokymosi dienos jo mokymosi pagal aukštesnio lygmens ugdymo programą – pradinio ar pagrindinio.</w:t>
      </w:r>
    </w:p>
    <w:p w:rsidR="008B4BF0" w:rsidRDefault="008B4BF0" w:rsidP="00012169">
      <w:pPr>
        <w:tabs>
          <w:tab w:val="left" w:pos="851"/>
          <w:tab w:val="left" w:pos="900"/>
        </w:tabs>
        <w:jc w:val="both"/>
      </w:pPr>
      <w:r>
        <w:tab/>
        <w:t xml:space="preserve"> 26. Mokymo sutartį mokykla  sudaro pagal mokyklos paskirtį ir vykdomą ikimokyklinio, priešmokyklinio, pradinio, pagrindinio ugdymo programą.</w:t>
      </w:r>
    </w:p>
    <w:p w:rsidR="008B4BF0" w:rsidRDefault="008B4BF0" w:rsidP="00012169">
      <w:pPr>
        <w:tabs>
          <w:tab w:val="left" w:pos="900"/>
          <w:tab w:val="left" w:pos="1080"/>
        </w:tabs>
        <w:jc w:val="both"/>
      </w:pPr>
      <w:r>
        <w:t xml:space="preserve">               27. Abu mokymo sutarties egzempliorius pasirašo mokyklos direktorius ar jo įgaliotas asmuo ir prašymo teikėjas. Už vaiką iki 14 metų jo vardu mokymo sutartį sudaro vienas iš tėvų (globėjų), veikdamas išimtinai vaiko interesais. Vaikas nuo 14 iki 18 metų mokymo sutartį sudaro tik turėdamas vieno iš tėvų (globėjų) raštišką sutikimą.</w:t>
      </w:r>
    </w:p>
    <w:p w:rsidR="008B4BF0" w:rsidRDefault="008B4BF0" w:rsidP="00012169">
      <w:pPr>
        <w:tabs>
          <w:tab w:val="left" w:pos="900"/>
          <w:tab w:val="left" w:pos="1080"/>
        </w:tabs>
        <w:jc w:val="both"/>
      </w:pPr>
      <w:r>
        <w:tab/>
        <w:t>28. Mokymo sutartis registruojama Mokymo sutarčių registre.</w:t>
      </w:r>
    </w:p>
    <w:p w:rsidR="008B4BF0" w:rsidRDefault="008B4BF0" w:rsidP="00012169">
      <w:pPr>
        <w:tabs>
          <w:tab w:val="left" w:pos="900"/>
          <w:tab w:val="left" w:pos="1080"/>
        </w:tabs>
        <w:jc w:val="both"/>
      </w:pPr>
      <w:r>
        <w:tab/>
        <w:t>29. Vienas mokymo sutarties egzempliorius įteikiamas prašymą  pateikusiam asmeniui, kitas egzempliorius lieka  mokykloje (segama į mokinio asmens bylą).</w:t>
      </w:r>
    </w:p>
    <w:p w:rsidR="008B4BF0" w:rsidRDefault="008B4BF0" w:rsidP="00012169">
      <w:pPr>
        <w:tabs>
          <w:tab w:val="left" w:pos="900"/>
          <w:tab w:val="left" w:pos="1080"/>
        </w:tabs>
        <w:jc w:val="both"/>
      </w:pPr>
      <w:r>
        <w:tab/>
        <w:t>30. Mokyklos direktoriaus įsakymu (-ais) įforminamas mokinių paskirstymas į klases, mokinio laikinas išvykimas gydytis ir mokytis arba laikinas individualus mokinio išvykimas mokytis (mobilumo veikla) į kitos šalies mokyklą pagal tarptautinę programą (mokymo sutartis laikino išvykimo laikotarpiu nenutraukiama).</w:t>
      </w:r>
    </w:p>
    <w:p w:rsidR="008B4BF0" w:rsidRDefault="008B4BF0" w:rsidP="00012169">
      <w:pPr>
        <w:tabs>
          <w:tab w:val="left" w:pos="900"/>
          <w:tab w:val="left" w:pos="1080"/>
        </w:tabs>
        <w:jc w:val="both"/>
      </w:pPr>
    </w:p>
    <w:p w:rsidR="008B4BF0" w:rsidRDefault="008B4BF0" w:rsidP="00012169">
      <w:pPr>
        <w:tabs>
          <w:tab w:val="left" w:pos="900"/>
          <w:tab w:val="left" w:pos="1080"/>
        </w:tabs>
        <w:jc w:val="center"/>
        <w:rPr>
          <w:b/>
        </w:rPr>
      </w:pPr>
      <w:r>
        <w:rPr>
          <w:b/>
        </w:rPr>
        <w:t xml:space="preserve">VI SKYRIUS </w:t>
      </w:r>
    </w:p>
    <w:p w:rsidR="008B4BF0" w:rsidRDefault="008B4BF0" w:rsidP="00012169">
      <w:pPr>
        <w:tabs>
          <w:tab w:val="left" w:pos="900"/>
          <w:tab w:val="left" w:pos="1080"/>
        </w:tabs>
        <w:jc w:val="center"/>
        <w:rPr>
          <w:b/>
        </w:rPr>
      </w:pPr>
      <w:r>
        <w:rPr>
          <w:b/>
        </w:rPr>
        <w:t>BAIGIAMOSIOS NUOSTATOS</w:t>
      </w:r>
    </w:p>
    <w:p w:rsidR="008B4BF0" w:rsidRDefault="008B4BF0" w:rsidP="00012169">
      <w:pPr>
        <w:tabs>
          <w:tab w:val="left" w:pos="900"/>
          <w:tab w:val="left" w:pos="1080"/>
        </w:tabs>
        <w:jc w:val="center"/>
      </w:pPr>
    </w:p>
    <w:p w:rsidR="008B4BF0" w:rsidRDefault="008B4BF0" w:rsidP="00012169">
      <w:pPr>
        <w:tabs>
          <w:tab w:val="left" w:pos="900"/>
          <w:tab w:val="left" w:pos="1080"/>
        </w:tabs>
        <w:jc w:val="both"/>
      </w:pPr>
      <w:r>
        <w:t xml:space="preserve">               31. Už Aprašo pažeidimus atsako mokyklos direktorius Lietuvos Respublikos įstatymų nustatyta tvarka.</w:t>
      </w:r>
    </w:p>
    <w:p w:rsidR="008B4BF0" w:rsidRDefault="008B4BF0" w:rsidP="00012169">
      <w:pPr>
        <w:tabs>
          <w:tab w:val="left" w:pos="900"/>
          <w:tab w:val="left" w:pos="1080"/>
        </w:tabs>
        <w:jc w:val="both"/>
      </w:pPr>
      <w:r>
        <w:tab/>
        <w:t xml:space="preserve">   </w:t>
      </w:r>
      <w:r>
        <w:rPr>
          <w:lang w:eastAsia="lt-LT"/>
        </w:rPr>
        <w:pict>
          <v:line id="_x0000_s1026" style="position:absolute;left:0;text-align:left;z-index:251658240;mso-position-horizontal-relative:text;mso-position-vertical-relative:text" from="162pt,16.2pt" to="270pt,16.2pt"/>
        </w:pict>
      </w:r>
    </w:p>
    <w:p w:rsidR="008B4BF0" w:rsidRDefault="008B4BF0" w:rsidP="00012169">
      <w:pPr>
        <w:tabs>
          <w:tab w:val="left" w:pos="900"/>
          <w:tab w:val="left" w:pos="1080"/>
        </w:tabs>
        <w:jc w:val="both"/>
      </w:pPr>
    </w:p>
    <w:p w:rsidR="008B4BF0" w:rsidRDefault="008B4BF0" w:rsidP="00012169">
      <w:pPr>
        <w:jc w:val="both"/>
      </w:pPr>
    </w:p>
    <w:p w:rsidR="008B4BF0" w:rsidRDefault="008B4BF0" w:rsidP="00012169">
      <w:pPr>
        <w:pStyle w:val="BodyText"/>
        <w:jc w:val="both"/>
        <w:rPr>
          <w:b w:val="0"/>
        </w:rPr>
      </w:pPr>
    </w:p>
    <w:p w:rsidR="008B4BF0" w:rsidRDefault="008B4BF0" w:rsidP="00012169">
      <w:pPr>
        <w:pStyle w:val="BodyText"/>
        <w:jc w:val="left"/>
        <w:rPr>
          <w:b w:val="0"/>
        </w:rPr>
      </w:pPr>
    </w:p>
    <w:p w:rsidR="008B4BF0" w:rsidRDefault="008B4BF0" w:rsidP="00012169">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rsidP="00E062D0">
      <w:pPr>
        <w:pStyle w:val="BodyText"/>
        <w:jc w:val="left"/>
        <w:rPr>
          <w:b w:val="0"/>
        </w:rPr>
      </w:pPr>
    </w:p>
    <w:p w:rsidR="008B4BF0" w:rsidRDefault="008B4BF0"/>
    <w:sectPr w:rsidR="008B4BF0" w:rsidSect="0034440F">
      <w:headerReference w:type="default" r:id="rId6"/>
      <w:pgSz w:w="11906" w:h="16838" w:code="9"/>
      <w:pgMar w:top="1134" w:right="567" w:bottom="1134" w:left="1701" w:header="709" w:footer="709"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F0" w:rsidRDefault="008B4BF0" w:rsidP="0034440F">
      <w:r>
        <w:separator/>
      </w:r>
    </w:p>
  </w:endnote>
  <w:endnote w:type="continuationSeparator" w:id="0">
    <w:p w:rsidR="008B4BF0" w:rsidRDefault="008B4BF0" w:rsidP="00344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F0" w:rsidRDefault="008B4BF0" w:rsidP="0034440F">
      <w:r>
        <w:separator/>
      </w:r>
    </w:p>
  </w:footnote>
  <w:footnote w:type="continuationSeparator" w:id="0">
    <w:p w:rsidR="008B4BF0" w:rsidRDefault="008B4BF0" w:rsidP="00344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F0" w:rsidRDefault="008B4BF0">
    <w:pPr>
      <w:pStyle w:val="Header"/>
      <w:jc w:val="center"/>
    </w:pPr>
    <w:fldSimple w:instr=" PAGE   \* MERGEFORMAT ">
      <w:r>
        <w:t>3</w:t>
      </w:r>
    </w:fldSimple>
  </w:p>
  <w:p w:rsidR="008B4BF0" w:rsidRDefault="008B4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2D0"/>
    <w:rsid w:val="00012169"/>
    <w:rsid w:val="00013A64"/>
    <w:rsid w:val="00074C92"/>
    <w:rsid w:val="00085EC5"/>
    <w:rsid w:val="00165055"/>
    <w:rsid w:val="001E7EED"/>
    <w:rsid w:val="002D5693"/>
    <w:rsid w:val="0034440F"/>
    <w:rsid w:val="003B606F"/>
    <w:rsid w:val="004D3789"/>
    <w:rsid w:val="004E4ACF"/>
    <w:rsid w:val="0052445D"/>
    <w:rsid w:val="005753DB"/>
    <w:rsid w:val="005A7013"/>
    <w:rsid w:val="005D7634"/>
    <w:rsid w:val="005F5DED"/>
    <w:rsid w:val="006117EC"/>
    <w:rsid w:val="0062672F"/>
    <w:rsid w:val="00671DFF"/>
    <w:rsid w:val="007C2543"/>
    <w:rsid w:val="008A72EC"/>
    <w:rsid w:val="008B4BF0"/>
    <w:rsid w:val="009023D6"/>
    <w:rsid w:val="00924BF5"/>
    <w:rsid w:val="00A33228"/>
    <w:rsid w:val="00B40D59"/>
    <w:rsid w:val="00BB38FC"/>
    <w:rsid w:val="00C80C7C"/>
    <w:rsid w:val="00D61225"/>
    <w:rsid w:val="00D73587"/>
    <w:rsid w:val="00D918F4"/>
    <w:rsid w:val="00DC585B"/>
    <w:rsid w:val="00E062D0"/>
    <w:rsid w:val="00E949E3"/>
    <w:rsid w:val="00F92BB4"/>
    <w:rsid w:val="00FE20D1"/>
    <w:rsid w:val="00FF5EA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D0"/>
    <w:rPr>
      <w:rFonts w:ascii="Times New Roman" w:eastAsia="Times New Roman" w:hAnsi="Times New Roman"/>
      <w:noProo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062D0"/>
    <w:pPr>
      <w:jc w:val="center"/>
    </w:pPr>
    <w:rPr>
      <w:b/>
      <w:bCs/>
    </w:rPr>
  </w:style>
  <w:style w:type="character" w:customStyle="1" w:styleId="BodyTextChar">
    <w:name w:val="Body Text Char"/>
    <w:basedOn w:val="DefaultParagraphFont"/>
    <w:link w:val="BodyText"/>
    <w:uiPriority w:val="99"/>
    <w:semiHidden/>
    <w:locked/>
    <w:rsid w:val="00E062D0"/>
    <w:rPr>
      <w:rFonts w:ascii="Times New Roman" w:hAnsi="Times New Roman" w:cs="Times New Roman"/>
      <w:b/>
      <w:bCs/>
      <w:noProof/>
      <w:sz w:val="24"/>
      <w:szCs w:val="24"/>
    </w:rPr>
  </w:style>
  <w:style w:type="paragraph" w:styleId="Header">
    <w:name w:val="header"/>
    <w:basedOn w:val="Normal"/>
    <w:link w:val="HeaderChar"/>
    <w:uiPriority w:val="99"/>
    <w:rsid w:val="0034440F"/>
    <w:pPr>
      <w:tabs>
        <w:tab w:val="center" w:pos="4819"/>
        <w:tab w:val="right" w:pos="9638"/>
      </w:tabs>
    </w:pPr>
  </w:style>
  <w:style w:type="character" w:customStyle="1" w:styleId="HeaderChar">
    <w:name w:val="Header Char"/>
    <w:basedOn w:val="DefaultParagraphFont"/>
    <w:link w:val="Header"/>
    <w:uiPriority w:val="99"/>
    <w:locked/>
    <w:rsid w:val="0034440F"/>
    <w:rPr>
      <w:rFonts w:ascii="Times New Roman" w:hAnsi="Times New Roman" w:cs="Times New Roman"/>
      <w:noProof/>
      <w:sz w:val="24"/>
      <w:szCs w:val="24"/>
    </w:rPr>
  </w:style>
  <w:style w:type="paragraph" w:styleId="Footer">
    <w:name w:val="footer"/>
    <w:basedOn w:val="Normal"/>
    <w:link w:val="FooterChar"/>
    <w:uiPriority w:val="99"/>
    <w:semiHidden/>
    <w:rsid w:val="0034440F"/>
    <w:pPr>
      <w:tabs>
        <w:tab w:val="center" w:pos="4819"/>
        <w:tab w:val="right" w:pos="9638"/>
      </w:tabs>
    </w:pPr>
  </w:style>
  <w:style w:type="character" w:customStyle="1" w:styleId="FooterChar">
    <w:name w:val="Footer Char"/>
    <w:basedOn w:val="DefaultParagraphFont"/>
    <w:link w:val="Footer"/>
    <w:uiPriority w:val="99"/>
    <w:semiHidden/>
    <w:locked/>
    <w:rsid w:val="0034440F"/>
    <w:rPr>
      <w:rFonts w:ascii="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1543787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4856</Words>
  <Characters>2769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PRIĖMIMO Į KELMĖS RAJONO ELVYRAVOS PAGRINDINĘ MOKYKLĄ TVARKOS APRAŠAS</dc:title>
  <dc:subject/>
  <dc:creator>Direktore</dc:creator>
  <cp:keywords/>
  <dc:description/>
  <cp:lastModifiedBy>Elvyravos pagrindinė mokykla</cp:lastModifiedBy>
  <cp:revision>2</cp:revision>
  <dcterms:created xsi:type="dcterms:W3CDTF">2016-11-22T09:37:00Z</dcterms:created>
  <dcterms:modified xsi:type="dcterms:W3CDTF">2016-11-22T09:37:00Z</dcterms:modified>
</cp:coreProperties>
</file>